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BBB" w:rsidRDefault="00D67BBB" w:rsidP="00D67BBB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>Додаток</w:t>
      </w:r>
    </w:p>
    <w:p w:rsidR="00D67BBB" w:rsidRDefault="00D67BBB" w:rsidP="00D67BBB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до рішення </w:t>
      </w:r>
      <w:r w:rsidR="00D72139">
        <w:rPr>
          <w:rFonts w:ascii="Times New Roman" w:hAnsi="Times New Roman"/>
          <w:sz w:val="20"/>
          <w:lang w:val="uk-UA"/>
        </w:rPr>
        <w:t>сесії міської ради</w:t>
      </w:r>
    </w:p>
    <w:p w:rsidR="00D67BBB" w:rsidRDefault="00D67BBB" w:rsidP="00D67BBB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від </w:t>
      </w:r>
      <w:r w:rsidR="00215A52">
        <w:rPr>
          <w:rFonts w:ascii="Times New Roman" w:hAnsi="Times New Roman"/>
          <w:sz w:val="20"/>
          <w:lang w:val="uk-UA"/>
        </w:rPr>
        <w:t xml:space="preserve">22.20.2024 </w:t>
      </w:r>
      <w:r>
        <w:rPr>
          <w:rFonts w:ascii="Times New Roman" w:hAnsi="Times New Roman"/>
          <w:sz w:val="20"/>
          <w:lang w:val="uk-UA"/>
        </w:rPr>
        <w:t xml:space="preserve"> </w:t>
      </w:r>
      <w:r w:rsidR="009F5C24" w:rsidRPr="00215A52">
        <w:rPr>
          <w:rFonts w:ascii="Times New Roman" w:hAnsi="Times New Roman"/>
          <w:bCs/>
          <w:sz w:val="20"/>
        </w:rPr>
        <w:t xml:space="preserve">№ </w:t>
      </w:r>
      <w:r w:rsidR="00215A52" w:rsidRPr="00215A52">
        <w:rPr>
          <w:rFonts w:ascii="Times New Roman" w:hAnsi="Times New Roman"/>
          <w:bCs/>
          <w:sz w:val="20"/>
          <w:lang w:val="uk-UA"/>
        </w:rPr>
        <w:t>14</w:t>
      </w:r>
      <w:r w:rsidR="009F5C24" w:rsidRPr="00215A52">
        <w:rPr>
          <w:rFonts w:ascii="Times New Roman" w:hAnsi="Times New Roman"/>
          <w:bCs/>
          <w:sz w:val="20"/>
        </w:rPr>
        <w:t>-87-VIII</w:t>
      </w: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Програма підтримки сім’ї та забезпечення прав дитини</w:t>
      </w: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«Назустріч дітям та сім’ї» в Переяславській міській територіальній громаді на 2025-2027  </w:t>
      </w:r>
      <w:r w:rsidR="0000349F">
        <w:rPr>
          <w:rFonts w:ascii="Times New Roman" w:hAnsi="Times New Roman"/>
          <w:b/>
          <w:szCs w:val="28"/>
          <w:lang w:val="uk-UA"/>
        </w:rPr>
        <w:t>роки</w:t>
      </w: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2024 рік</w:t>
      </w: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67BBB" w:rsidRDefault="00D67BBB" w:rsidP="00D67BBB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lastRenderedPageBreak/>
        <w:t>ЗМІСТ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Паспорт Програми.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 Визначення проблеми, на розв’язання якої спрямована Програма </w:t>
      </w:r>
    </w:p>
    <w:p w:rsidR="00D67BBB" w:rsidRDefault="00496739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Визначення мети Програми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</w:t>
      </w:r>
      <w:r w:rsidR="00496739">
        <w:rPr>
          <w:rFonts w:ascii="Times New Roman" w:hAnsi="Times New Roman"/>
          <w:szCs w:val="28"/>
          <w:lang w:val="uk-UA"/>
        </w:rPr>
        <w:t>Обґрунтування</w:t>
      </w:r>
      <w:r w:rsidR="00EC5591">
        <w:rPr>
          <w:rFonts w:ascii="Times New Roman" w:hAnsi="Times New Roman"/>
          <w:szCs w:val="28"/>
          <w:lang w:val="uk-UA"/>
        </w:rPr>
        <w:t xml:space="preserve"> шляхів та способів реалізації</w:t>
      </w:r>
      <w:r>
        <w:rPr>
          <w:rFonts w:ascii="Times New Roman" w:hAnsi="Times New Roman"/>
          <w:szCs w:val="28"/>
          <w:lang w:val="uk-UA"/>
        </w:rPr>
        <w:t xml:space="preserve"> Програми. Визначення напрямів діяльності Програми, завдання та заходи Програми.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5. Визначення строку Програми та визначення обсягів та джерел фінансування Програми.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6. Напрями діяльності та заходи Програми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7. Очікувані результати та ефективність Програми.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8. Координація та контроль за здійсненням заходів Програми.</w:t>
      </w:r>
    </w:p>
    <w:p w:rsidR="00D67BBB" w:rsidRDefault="00D67BBB" w:rsidP="00D67BBB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</w:p>
    <w:p w:rsidR="00D67BBB" w:rsidRDefault="00D67BBB" w:rsidP="00D67BBB">
      <w:pPr>
        <w:spacing w:line="360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spacing w:line="276" w:lineRule="auto"/>
        <w:rPr>
          <w:rFonts w:ascii="Times New Roman" w:hAnsi="Times New Roman"/>
          <w:lang w:val="uk-UA"/>
        </w:rPr>
      </w:pPr>
    </w:p>
    <w:p w:rsidR="00D67BBB" w:rsidRDefault="00D67BBB" w:rsidP="00D67BBB">
      <w:pPr>
        <w:pStyle w:val="a3"/>
        <w:numPr>
          <w:ilvl w:val="0"/>
          <w:numId w:val="1"/>
        </w:numPr>
        <w:overflowPunct/>
        <w:autoSpaceDE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:rsidR="00D67BBB" w:rsidRDefault="00D67BBB" w:rsidP="00D67BBB">
      <w:pPr>
        <w:pStyle w:val="a3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Look w:val="04A0"/>
      </w:tblPr>
      <w:tblGrid>
        <w:gridCol w:w="636"/>
        <w:gridCol w:w="2898"/>
        <w:gridCol w:w="5800"/>
      </w:tblGrid>
      <w:tr w:rsidR="00D67BBB" w:rsidTr="00D67BBB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D67BBB" w:rsidTr="00D67BBB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Служба у справах дітей та сім’ї Переяславської міської ради</w:t>
            </w:r>
          </w:p>
        </w:tc>
      </w:tr>
      <w:tr w:rsidR="00D67BBB" w:rsidTr="00D67BB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Відповідальний виконавець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D67BBB" w:rsidTr="00D67BB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Виконавці Програми </w:t>
            </w:r>
          </w:p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BB6FF1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</w:t>
            </w:r>
            <w:r w:rsidR="00D67BBB">
              <w:rPr>
                <w:rFonts w:ascii="Times New Roman" w:hAnsi="Times New Roman"/>
                <w:szCs w:val="28"/>
                <w:lang w:eastAsia="uk-UA"/>
              </w:rPr>
              <w:t xml:space="preserve">лужба у справах дітей та сім'ї Переяславської міської ради, </w:t>
            </w:r>
          </w:p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szCs w:val="28"/>
                <w:lang w:eastAsia="uk-UA"/>
              </w:rPr>
              <w:t xml:space="preserve">ідділ освіти Переяславської міської ради, </w:t>
            </w:r>
          </w:p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Фінансове управління Переяславської міської ради;</w:t>
            </w:r>
          </w:p>
          <w:p w:rsidR="00D67BBB" w:rsidRDefault="00D67BBB">
            <w:pPr>
              <w:spacing w:line="256" w:lineRule="auto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Ташанської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ради; </w:t>
            </w:r>
          </w:p>
          <w:p w:rsidR="00D67BBB" w:rsidRDefault="00BB6FF1">
            <w:pPr>
              <w:spacing w:line="256" w:lineRule="auto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В</w:t>
            </w:r>
            <w:r w:rsidR="00D67BBB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иконавчий комітет Переяславської міської ради;</w:t>
            </w:r>
          </w:p>
          <w:p w:rsidR="00D67BBB" w:rsidRDefault="00BB6FF1">
            <w:pPr>
              <w:spacing w:line="256" w:lineRule="auto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В</w:t>
            </w:r>
            <w:r w:rsidR="00D67BBB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ідділ з питань фізичної культури</w:t>
            </w:r>
            <w:r w:rsidR="004677F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, молоді, спорту та охорони здоров’я виконавчого комітету Переяславської міської ради</w:t>
            </w:r>
            <w:r w:rsidR="008B7E26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;</w:t>
            </w:r>
          </w:p>
          <w:p w:rsidR="008B7E26" w:rsidRDefault="008B7E26">
            <w:pPr>
              <w:spacing w:line="256" w:lineRule="auto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Центр соціальних служб Переяславської міської ради</w:t>
            </w:r>
            <w:r w:rsidR="00BB6FF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;</w:t>
            </w:r>
          </w:p>
          <w:p w:rsidR="00BB6FF1" w:rsidRPr="004677F2" w:rsidRDefault="00BB6FF1" w:rsidP="00BB6FF1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Відділ культури та туризму Переяславської міської ради</w:t>
            </w:r>
          </w:p>
        </w:tc>
      </w:tr>
      <w:tr w:rsidR="00D67BBB" w:rsidTr="00D67BB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5-</w:t>
            </w: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EC5591">
              <w:rPr>
                <w:rFonts w:ascii="Times New Roman" w:hAnsi="Times New Roman"/>
                <w:szCs w:val="28"/>
                <w:lang w:val="uk-UA" w:eastAsia="uk-UA"/>
              </w:rPr>
              <w:t xml:space="preserve"> роки</w:t>
            </w:r>
          </w:p>
        </w:tc>
      </w:tr>
      <w:tr w:rsidR="00D67BBB" w:rsidTr="00D67BBB">
        <w:trPr>
          <w:trHeight w:val="13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D67BBB" w:rsidRPr="00EC5591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  <w:proofErr w:type="spellStart"/>
            <w:r w:rsidR="00EC5591">
              <w:rPr>
                <w:rFonts w:ascii="Times New Roman" w:hAnsi="Times New Roman"/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648A6" w:rsidRPr="00697118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2025-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697118">
              <w:rPr>
                <w:rFonts w:ascii="Times New Roman" w:hAnsi="Times New Roman"/>
                <w:szCs w:val="28"/>
                <w:lang w:val="en-US" w:eastAsia="uk-UA"/>
              </w:rPr>
              <w:t>170 900</w:t>
            </w:r>
            <w:r w:rsidR="00697118">
              <w:rPr>
                <w:rFonts w:ascii="Times New Roman" w:hAnsi="Times New Roman"/>
                <w:szCs w:val="28"/>
                <w:lang w:val="uk-UA" w:eastAsia="uk-UA"/>
              </w:rPr>
              <w:t>,00</w:t>
            </w:r>
          </w:p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297 560,00</w:t>
            </w:r>
          </w:p>
          <w:p w:rsidR="00D67BBB" w:rsidRDefault="0093455C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2027 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327 152,00</w:t>
            </w:r>
          </w:p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D67BBB" w:rsidTr="00D67BB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Pr="00EC5591" w:rsidRDefault="00D67BBB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 xml:space="preserve">Кошти бюджету 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Переяславської міської територіальної </w:t>
            </w:r>
            <w:r>
              <w:rPr>
                <w:rFonts w:ascii="Times New Roman" w:hAnsi="Times New Roman"/>
                <w:szCs w:val="28"/>
                <w:lang w:eastAsia="uk-UA"/>
              </w:rPr>
              <w:t xml:space="preserve"> громади</w:t>
            </w:r>
            <w:r w:rsidR="00EC5591">
              <w:rPr>
                <w:rFonts w:ascii="Times New Roman" w:hAnsi="Times New Roman"/>
                <w:szCs w:val="28"/>
                <w:lang w:val="uk-UA" w:eastAsia="uk-UA"/>
              </w:rPr>
              <w:t xml:space="preserve">, </w:t>
            </w:r>
            <w:proofErr w:type="spellStart"/>
            <w:r w:rsidR="00EC5591">
              <w:rPr>
                <w:rFonts w:ascii="Times New Roman" w:hAnsi="Times New Roman"/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3455C" w:rsidRDefault="0093455C" w:rsidP="0093455C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2025-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697118">
              <w:rPr>
                <w:rFonts w:ascii="Times New Roman" w:hAnsi="Times New Roman"/>
                <w:szCs w:val="28"/>
                <w:lang w:val="uk-UA" w:eastAsia="uk-UA"/>
              </w:rPr>
              <w:t>170 9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00,00</w:t>
            </w:r>
          </w:p>
          <w:p w:rsidR="0093455C" w:rsidRDefault="0093455C" w:rsidP="0093455C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297 560,00</w:t>
            </w:r>
          </w:p>
          <w:p w:rsidR="0093455C" w:rsidRDefault="0093455C" w:rsidP="0093455C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2027 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F6068">
              <w:rPr>
                <w:rFonts w:ascii="Times New Roman" w:hAnsi="Times New Roman"/>
                <w:szCs w:val="28"/>
                <w:lang w:val="uk-UA" w:eastAsia="uk-UA"/>
              </w:rPr>
              <w:t>327 152,00</w:t>
            </w:r>
          </w:p>
          <w:p w:rsidR="00D67BBB" w:rsidRPr="004677F2" w:rsidRDefault="0093455C" w:rsidP="0093455C">
            <w:pPr>
              <w:spacing w:line="256" w:lineRule="auto"/>
              <w:rPr>
                <w:rFonts w:ascii="Times New Roman" w:hAnsi="Times New Roman"/>
                <w:szCs w:val="28"/>
                <w:lang w:val="en-US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D67BBB" w:rsidTr="00D67BB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7BBB" w:rsidRDefault="00D67BBB">
            <w:pPr>
              <w:spacing w:line="256" w:lineRule="auto"/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EC5591">
            <w:pPr>
              <w:spacing w:line="256" w:lineRule="auto"/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 xml:space="preserve">Кошти </w:t>
            </w:r>
            <w:r w:rsidR="00D67BBB">
              <w:rPr>
                <w:rFonts w:ascii="Times New Roman" w:hAnsi="Times New Roman"/>
                <w:szCs w:val="28"/>
                <w:lang w:val="uk-UA" w:eastAsia="uk-UA"/>
              </w:rPr>
              <w:t xml:space="preserve">з інших джерел </w:t>
            </w:r>
            <w:r w:rsidR="00D67BBB">
              <w:rPr>
                <w:rFonts w:ascii="Times New Roman" w:hAnsi="Times New Roman"/>
                <w:szCs w:val="28"/>
                <w:lang w:eastAsia="uk-UA"/>
              </w:rPr>
              <w:t xml:space="preserve">(вказати назву </w:t>
            </w:r>
            <w:r w:rsidR="00D67BBB">
              <w:rPr>
                <w:rFonts w:ascii="Times New Roman" w:hAnsi="Times New Roman"/>
                <w:szCs w:val="28"/>
                <w:lang w:eastAsia="uk-UA"/>
              </w:rPr>
              <w:lastRenderedPageBreak/>
              <w:t>іншого джерела, за наявності)</w:t>
            </w:r>
            <w:r w:rsidR="00D67BBB">
              <w:rPr>
                <w:rFonts w:ascii="Times New Roman" w:hAnsi="Times New Roman"/>
                <w:szCs w:val="28"/>
                <w:lang w:val="uk-UA" w:eastAsia="uk-UA"/>
              </w:rPr>
              <w:t xml:space="preserve"> не заборонених чинним законодавством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67BBB" w:rsidRDefault="00D67BBB">
            <w:pPr>
              <w:spacing w:line="256" w:lineRule="auto"/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lastRenderedPageBreak/>
              <w:t>-</w:t>
            </w:r>
          </w:p>
        </w:tc>
      </w:tr>
    </w:tbl>
    <w:p w:rsidR="0044676B" w:rsidRDefault="0044676B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110704" w:rsidRDefault="00110704"/>
    <w:p w:rsidR="00EC5591" w:rsidRDefault="00EC5591"/>
    <w:p w:rsidR="00EC5591" w:rsidRDefault="00EC5591"/>
    <w:p w:rsidR="00110704" w:rsidRDefault="00110704"/>
    <w:p w:rsidR="00110704" w:rsidRPr="00110704" w:rsidRDefault="00110704" w:rsidP="00BB6FF1">
      <w:pPr>
        <w:tabs>
          <w:tab w:val="left" w:pos="7797"/>
        </w:tabs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 w:rsidRPr="00110704">
        <w:rPr>
          <w:rFonts w:ascii="Times New Roman" w:hAnsi="Times New Roman"/>
          <w:b/>
          <w:szCs w:val="28"/>
          <w:lang w:val="uk-UA"/>
        </w:rPr>
        <w:lastRenderedPageBreak/>
        <w:t>2. Визначення проблеми, на розв’язання якої спрямована Програма</w:t>
      </w:r>
    </w:p>
    <w:p w:rsidR="00110704" w:rsidRPr="00110704" w:rsidRDefault="00110704" w:rsidP="00BB6FF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10704">
        <w:rPr>
          <w:sz w:val="28"/>
          <w:szCs w:val="28"/>
        </w:rPr>
        <w:t xml:space="preserve">Повномасштабна збройна агресія російської федерації проти України спричинила загострення у соціальній сфері, зокрема зростання соціального сирітства, розпад сімей, загибель рідних, появу великої кількості переселенців, як в межах України так і закордон, порушення фундаментальних законних прав на життя, на гідність, на вільний доступ до освіти, на вільний національний розвиток, на здоров’я, на відпочинок, тощо. </w:t>
      </w:r>
    </w:p>
    <w:p w:rsidR="00110704" w:rsidRPr="00110704" w:rsidRDefault="00110704" w:rsidP="00BB6FF1">
      <w:pPr>
        <w:pStyle w:val="Default"/>
        <w:spacing w:line="276" w:lineRule="auto"/>
        <w:jc w:val="both"/>
        <w:rPr>
          <w:sz w:val="28"/>
          <w:szCs w:val="28"/>
        </w:rPr>
      </w:pPr>
      <w:r w:rsidRPr="00110704">
        <w:rPr>
          <w:sz w:val="28"/>
          <w:szCs w:val="28"/>
        </w:rPr>
        <w:t xml:space="preserve">Для подолання викликів сьогодення та забезпечення гармонійного майбутнього, необхідний зважений та продуманий підхід до визначення напрямів підтримки дітей та сімей, як соціальне зобов’язання держави. </w:t>
      </w:r>
    </w:p>
    <w:p w:rsidR="00110704" w:rsidRDefault="00110704" w:rsidP="00BB6FF1">
      <w:pPr>
        <w:spacing w:line="276" w:lineRule="auto"/>
        <w:jc w:val="both"/>
        <w:rPr>
          <w:rFonts w:ascii="Times New Roman" w:hAnsi="Times New Roman"/>
          <w:szCs w:val="28"/>
        </w:rPr>
      </w:pPr>
      <w:r w:rsidRPr="00110704">
        <w:rPr>
          <w:rFonts w:ascii="Times New Roman" w:hAnsi="Times New Roman"/>
          <w:szCs w:val="28"/>
        </w:rPr>
        <w:t>Стабільність держави, її економічний розвиток значною мірою залежать від фізичного та духовного розвитку дитини, ставлення держави до її проблем, інтересів та потреб. Забезпечення права кожної дитини на виховання в сім’ї, гармонійний та повноцінний розвиток.</w:t>
      </w:r>
    </w:p>
    <w:p w:rsidR="00110704" w:rsidRDefault="00110704" w:rsidP="00BB6FF1">
      <w:pPr>
        <w:overflowPunct/>
        <w:autoSpaceDE/>
        <w:autoSpaceDN/>
        <w:adjustRightInd/>
        <w:spacing w:line="276" w:lineRule="auto"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 xml:space="preserve">Згідно статистичних даних та території Переяславської міської територіальної громади проживає 6341дитина.  З них: дітей з багатодітних сімей – 1025 осіб, дітей сиріт та дітей, позбавлених батьківського піклування – 56 осіб. </w:t>
      </w:r>
    </w:p>
    <w:p w:rsidR="00110704" w:rsidRPr="00855BE8" w:rsidRDefault="00110704" w:rsidP="00BB6FF1">
      <w:pPr>
        <w:overflowPunct/>
        <w:autoSpaceDE/>
        <w:autoSpaceDN/>
        <w:adjustRightInd/>
        <w:spacing w:line="276" w:lineRule="auto"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 кожн</w:t>
      </w:r>
      <w:r w:rsidR="00EC5591">
        <w:rPr>
          <w:rFonts w:ascii="Times New Roman" w:hAnsi="Times New Roman"/>
          <w:szCs w:val="28"/>
          <w:lang w:val="uk-UA" w:eastAsia="uk-UA"/>
        </w:rPr>
        <w:t>им днем зростає кількість дітей</w:t>
      </w:r>
      <w:r>
        <w:rPr>
          <w:rFonts w:ascii="Times New Roman" w:hAnsi="Times New Roman"/>
          <w:szCs w:val="28"/>
          <w:lang w:val="uk-UA" w:eastAsia="uk-UA"/>
        </w:rPr>
        <w:t xml:space="preserve"> Переяславської міської територіальної громади,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. Станом на 01.09.2024 дітей вищезазначеної категорії на території громади проживає 65 осіб.</w:t>
      </w:r>
    </w:p>
    <w:p w:rsidR="00110704" w:rsidRPr="005A059D" w:rsidRDefault="00110704" w:rsidP="00BB6FF1">
      <w:pPr>
        <w:spacing w:line="276" w:lineRule="auto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В громаді створено та функціонує 3 прийомні сім’ї, надають послуги 2 сім’ї патронатних вихователів. На території громади проживає </w:t>
      </w:r>
      <w:r w:rsidR="005A059D">
        <w:rPr>
          <w:rFonts w:ascii="Times New Roman" w:hAnsi="Times New Roman"/>
          <w:szCs w:val="28"/>
          <w:lang w:val="uk-UA"/>
        </w:rPr>
        <w:t xml:space="preserve">37 </w:t>
      </w:r>
      <w:r>
        <w:rPr>
          <w:rFonts w:ascii="Times New Roman" w:hAnsi="Times New Roman"/>
          <w:szCs w:val="28"/>
          <w:lang w:val="uk-UA"/>
        </w:rPr>
        <w:t xml:space="preserve"> опікунів/піклувальників, в яких виховується </w:t>
      </w:r>
      <w:r w:rsidR="005A059D">
        <w:rPr>
          <w:rFonts w:ascii="Times New Roman" w:hAnsi="Times New Roman"/>
          <w:szCs w:val="28"/>
          <w:lang w:val="uk-UA"/>
        </w:rPr>
        <w:t>41 дитина-сиро</w:t>
      </w:r>
      <w:r>
        <w:rPr>
          <w:rFonts w:ascii="Times New Roman" w:hAnsi="Times New Roman"/>
          <w:szCs w:val="28"/>
          <w:lang w:val="uk-UA"/>
        </w:rPr>
        <w:t>т</w:t>
      </w:r>
      <w:r w:rsidR="005A059D">
        <w:rPr>
          <w:rFonts w:ascii="Times New Roman" w:hAnsi="Times New Roman"/>
          <w:szCs w:val="28"/>
          <w:lang w:val="uk-UA"/>
        </w:rPr>
        <w:t>а та дитина</w:t>
      </w:r>
      <w:r>
        <w:rPr>
          <w:rFonts w:ascii="Times New Roman" w:hAnsi="Times New Roman"/>
          <w:szCs w:val="28"/>
          <w:lang w:val="uk-UA"/>
        </w:rPr>
        <w:t>, позбавлених батьківського піклування</w:t>
      </w:r>
      <w:r w:rsidR="005A059D">
        <w:rPr>
          <w:rFonts w:ascii="Times New Roman" w:hAnsi="Times New Roman"/>
          <w:szCs w:val="28"/>
          <w:lang w:val="uk-UA"/>
        </w:rPr>
        <w:t>.</w:t>
      </w:r>
    </w:p>
    <w:p w:rsidR="00110704" w:rsidRDefault="00110704" w:rsidP="00BB6FF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реаліях сьогодення соціалізація українських дітей проходить в умовах війни. Це ставить перед суспільством нові завдання щодо виховання дітей, опікування ними державою, їх правового захисту та підтримки. </w:t>
      </w:r>
    </w:p>
    <w:p w:rsidR="00110704" w:rsidRDefault="00110704" w:rsidP="00BB6FF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Водночас, </w:t>
      </w:r>
      <w:r w:rsidR="00EC5591">
        <w:rPr>
          <w:sz w:val="28"/>
          <w:szCs w:val="28"/>
        </w:rPr>
        <w:t>з огляду на</w:t>
      </w:r>
      <w:r>
        <w:rPr>
          <w:sz w:val="28"/>
          <w:szCs w:val="28"/>
        </w:rPr>
        <w:t xml:space="preserve"> фактори, що спричинені трансформацією економіки в умовах війни, виникає додаткова потреба вжиття цілеспрямованих заходів соціальної підтримки дітей та сім’ї на місцевому  рівні. </w:t>
      </w:r>
    </w:p>
    <w:p w:rsidR="00110704" w:rsidRDefault="00110704" w:rsidP="00BB6FF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Правовий захист дітей та підтримка сімей є системою заходів правового, організаційного, фінансового плану, спрямованою на забезпечення прав дітей, убезпечення їх повсякденного життя, збереження сімейного оточення, підтримки малозабезпечених сімей та сімей з групи ризику шляхом соціальної підтримки</w:t>
      </w:r>
      <w:r w:rsidR="00EC5591">
        <w:rPr>
          <w:sz w:val="28"/>
          <w:szCs w:val="28"/>
        </w:rPr>
        <w:t>,</w:t>
      </w:r>
      <w:r>
        <w:rPr>
          <w:sz w:val="28"/>
          <w:szCs w:val="28"/>
        </w:rPr>
        <w:t xml:space="preserve"> що в свою чергу дозволить мінімізувати ризики потрапляння дітей та сімей у складні життєві обставини. </w:t>
      </w:r>
    </w:p>
    <w:p w:rsidR="00110704" w:rsidRDefault="00110704" w:rsidP="00BB6FF1">
      <w:pPr>
        <w:spacing w:line="276" w:lineRule="auto"/>
        <w:jc w:val="both"/>
        <w:rPr>
          <w:rFonts w:ascii="Times New Roman" w:hAnsi="Times New Roman"/>
          <w:szCs w:val="28"/>
        </w:rPr>
      </w:pPr>
      <w:r w:rsidRPr="00110704">
        <w:rPr>
          <w:rFonts w:ascii="Times New Roman" w:hAnsi="Times New Roman"/>
          <w:szCs w:val="28"/>
          <w:lang w:val="uk-UA"/>
        </w:rPr>
        <w:lastRenderedPageBreak/>
        <w:t xml:space="preserve">    </w:t>
      </w:r>
      <w:r w:rsidRPr="00110704">
        <w:rPr>
          <w:rFonts w:ascii="Times New Roman" w:hAnsi="Times New Roman"/>
          <w:szCs w:val="28"/>
        </w:rPr>
        <w:t>Однією з основних засад державної політики щодо соціального захисту дітей-сиріт і дітей, позбавлених батьківського піклування</w:t>
      </w:r>
      <w:r w:rsidR="00EC5591">
        <w:rPr>
          <w:rFonts w:ascii="Times New Roman" w:hAnsi="Times New Roman"/>
          <w:szCs w:val="28"/>
          <w:lang w:val="uk-UA"/>
        </w:rPr>
        <w:t>,</w:t>
      </w:r>
      <w:r w:rsidRPr="00110704">
        <w:rPr>
          <w:rFonts w:ascii="Times New Roman" w:hAnsi="Times New Roman"/>
          <w:szCs w:val="28"/>
        </w:rPr>
        <w:t xml:space="preserve"> є створення умов для реалізації права кожної дитини на виховання в сім’ї, зокрема розширення мережі дитячих будинків сімейного типу, прийомних сімей, сімей патронатних вихователів, підтримки сімей опікунів/піклувальників.</w:t>
      </w:r>
    </w:p>
    <w:p w:rsidR="00110704" w:rsidRDefault="00496739" w:rsidP="00BB6FF1">
      <w:pPr>
        <w:spacing w:line="276" w:lineRule="auto"/>
        <w:jc w:val="both"/>
        <w:rPr>
          <w:rFonts w:ascii="Times New Roman" w:hAnsi="Times New Roman"/>
          <w:szCs w:val="28"/>
        </w:rPr>
      </w:pPr>
      <w:r>
        <w:rPr>
          <w:szCs w:val="28"/>
          <w:lang w:val="uk-UA"/>
        </w:rPr>
        <w:t xml:space="preserve">     </w:t>
      </w:r>
      <w:r w:rsidR="00110704" w:rsidRPr="00496739">
        <w:rPr>
          <w:rFonts w:ascii="Times New Roman" w:hAnsi="Times New Roman"/>
          <w:szCs w:val="28"/>
        </w:rPr>
        <w:t>Проблема домашнього насильства в Україні залишається актуальною, вимагаючи постійної уваги та дій з боку влади та громадськості. Забезпечення безпеки та підтримки жертв домашнього насильства є ключовим завданням для покращення життя тисячі людей та зміцнення правової держави.</w:t>
      </w:r>
    </w:p>
    <w:p w:rsidR="00496739" w:rsidRDefault="00496739" w:rsidP="00BB6FF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Актуальність проблем дитинства та сім’ї для перспективи розвитку держави разом із завданням посилення результативності позитивних процесів у цій сфері обумовлюють необхідність вироблення якісного підходу щодо забезпечення дітям та сім’ям, які мешкають  на території Переяславської міської територіальної громади, повноцінного розвитку відповідно до їх потреб. </w:t>
      </w:r>
    </w:p>
    <w:p w:rsidR="00496739" w:rsidRDefault="00496739" w:rsidP="00BB6FF1">
      <w:pPr>
        <w:tabs>
          <w:tab w:val="left" w:pos="7797"/>
        </w:tabs>
        <w:spacing w:line="276" w:lineRule="auto"/>
        <w:jc w:val="both"/>
        <w:rPr>
          <w:rFonts w:ascii="Times New Roman" w:hAnsi="Times New Roman"/>
          <w:szCs w:val="28"/>
        </w:rPr>
      </w:pPr>
      <w:r w:rsidRPr="00496739">
        <w:rPr>
          <w:rFonts w:ascii="Times New Roman" w:hAnsi="Times New Roman"/>
          <w:szCs w:val="28"/>
          <w:lang w:val="uk-UA"/>
        </w:rPr>
        <w:t xml:space="preserve">    </w:t>
      </w:r>
      <w:r w:rsidRPr="00496739">
        <w:rPr>
          <w:rFonts w:ascii="Times New Roman" w:hAnsi="Times New Roman"/>
          <w:szCs w:val="28"/>
        </w:rPr>
        <w:t xml:space="preserve">Для вирішення соціальних проблем потрібна комплексна система заходів, орієнтована на дітей та сім’ї, які потребують підтримки з боку держави, чим і зумовлена необхідність розроблення, прийняття й виконання </w:t>
      </w:r>
      <w:r w:rsidRPr="00496739">
        <w:rPr>
          <w:rFonts w:ascii="Times New Roman" w:hAnsi="Times New Roman"/>
          <w:szCs w:val="28"/>
          <w:lang w:val="uk-UA"/>
        </w:rPr>
        <w:t>Програм</w:t>
      </w:r>
      <w:r w:rsidR="00EC5591">
        <w:rPr>
          <w:rFonts w:ascii="Times New Roman" w:hAnsi="Times New Roman"/>
          <w:szCs w:val="28"/>
          <w:lang w:val="uk-UA"/>
        </w:rPr>
        <w:t>и</w:t>
      </w:r>
      <w:r w:rsidRPr="00496739">
        <w:rPr>
          <w:rFonts w:ascii="Times New Roman" w:hAnsi="Times New Roman"/>
          <w:szCs w:val="28"/>
          <w:lang w:val="uk-UA"/>
        </w:rPr>
        <w:t xml:space="preserve"> підтримки сім’ї та забезпечення прав дитини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496739">
        <w:rPr>
          <w:rFonts w:ascii="Times New Roman" w:hAnsi="Times New Roman"/>
          <w:szCs w:val="28"/>
          <w:lang w:val="uk-UA"/>
        </w:rPr>
        <w:t xml:space="preserve"> «Назустріч дітям та сім’ї» в Переяславській міській територіальній громаді на 2025-2027  роки </w:t>
      </w:r>
      <w:r w:rsidRPr="00496739">
        <w:rPr>
          <w:rFonts w:ascii="Times New Roman" w:hAnsi="Times New Roman"/>
          <w:szCs w:val="28"/>
        </w:rPr>
        <w:t xml:space="preserve"> (далі – Програма).</w:t>
      </w:r>
    </w:p>
    <w:p w:rsidR="00496739" w:rsidRPr="00496739" w:rsidRDefault="00496739" w:rsidP="00BB6FF1">
      <w:pPr>
        <w:pStyle w:val="a3"/>
        <w:numPr>
          <w:ilvl w:val="0"/>
          <w:numId w:val="2"/>
        </w:numPr>
        <w:tabs>
          <w:tab w:val="left" w:pos="7797"/>
        </w:tabs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 w:rsidRPr="00496739">
        <w:rPr>
          <w:rFonts w:ascii="Times New Roman" w:hAnsi="Times New Roman"/>
          <w:b/>
          <w:szCs w:val="28"/>
          <w:lang w:val="uk-UA"/>
        </w:rPr>
        <w:t>Визначення мети Програми</w:t>
      </w:r>
    </w:p>
    <w:p w:rsidR="00496739" w:rsidRDefault="00496739" w:rsidP="00BB6FF1">
      <w:pPr>
        <w:pStyle w:val="Default"/>
        <w:tabs>
          <w:tab w:val="left" w:pos="7797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Метою Програми є формування на території Переяславської міської територіальної громади системи захисту дітей, здатної забезпечити право дитини на виховання у сім’ї, створення сприятливих умов для життя та розвитку дитини, запобігання соціальному сирітству, забезпечення конституційних прав і законних інтересів дітей, всебічна та комплексна підтримка сім'ї, запобігання та протидія домашньому насильству</w:t>
      </w:r>
      <w:r w:rsidR="00EC5591">
        <w:rPr>
          <w:sz w:val="28"/>
          <w:szCs w:val="28"/>
        </w:rPr>
        <w:t xml:space="preserve"> та насильству за ознаками стат</w:t>
      </w:r>
      <w:r>
        <w:rPr>
          <w:sz w:val="28"/>
          <w:szCs w:val="28"/>
        </w:rPr>
        <w:t>і, протидія торгівлі людьми, забезпечення рівних прав та можливостей жінок та чоловіків.</w:t>
      </w:r>
    </w:p>
    <w:p w:rsidR="00496739" w:rsidRPr="00496739" w:rsidRDefault="00496739" w:rsidP="00BB6FF1">
      <w:pPr>
        <w:pStyle w:val="a3"/>
        <w:numPr>
          <w:ilvl w:val="0"/>
          <w:numId w:val="2"/>
        </w:numPr>
        <w:tabs>
          <w:tab w:val="left" w:pos="7797"/>
        </w:tabs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 w:rsidRPr="00496739">
        <w:rPr>
          <w:rFonts w:ascii="Times New Roman" w:hAnsi="Times New Roman"/>
          <w:b/>
          <w:szCs w:val="28"/>
          <w:lang w:val="uk-UA"/>
        </w:rPr>
        <w:t>Обґрунтування шляхів та способів реалізація Програми. Визначення напрямів діяльності Програми, завдання та заходи Програми</w:t>
      </w:r>
    </w:p>
    <w:p w:rsidR="00496739" w:rsidRDefault="00496739" w:rsidP="00BB6FF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Реалізація програми відбуватиметься протягом 2025-2027 років та передбачає: </w:t>
      </w:r>
    </w:p>
    <w:p w:rsidR="005A059D" w:rsidRDefault="00496739" w:rsidP="00BB6FF1">
      <w:pPr>
        <w:pStyle w:val="Default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підтримка соціально-правового захисту дітей, сімей з дітьми, захисту від насильства в сім'ї, заходів з профілактики торгівлі людьми, соціальної роботи з дітьми та сім'ями; </w:t>
      </w:r>
    </w:p>
    <w:p w:rsidR="005A059D" w:rsidRDefault="00496739" w:rsidP="00BB6FF1">
      <w:pPr>
        <w:pStyle w:val="Default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A059D">
        <w:rPr>
          <w:sz w:val="28"/>
          <w:szCs w:val="28"/>
        </w:rPr>
        <w:lastRenderedPageBreak/>
        <w:t>розробку</w:t>
      </w:r>
      <w:r w:rsidR="00EC5591">
        <w:rPr>
          <w:sz w:val="28"/>
          <w:szCs w:val="28"/>
        </w:rPr>
        <w:t>,</w:t>
      </w:r>
      <w:r w:rsidRPr="005A059D">
        <w:rPr>
          <w:sz w:val="28"/>
          <w:szCs w:val="28"/>
        </w:rPr>
        <w:t xml:space="preserve"> видання</w:t>
      </w:r>
      <w:r w:rsidR="005A059D" w:rsidRPr="005A059D">
        <w:rPr>
          <w:sz w:val="28"/>
          <w:szCs w:val="28"/>
        </w:rPr>
        <w:t xml:space="preserve"> та розповсюдження</w:t>
      </w:r>
      <w:r w:rsidRPr="005A059D">
        <w:rPr>
          <w:sz w:val="28"/>
          <w:szCs w:val="28"/>
        </w:rPr>
        <w:t xml:space="preserve"> інформаційно-методичних матеріалів для розміщення соціальної реклами та проведення роз'яснювальної роботи, спрямованої на формування у населення активної громад</w:t>
      </w:r>
      <w:r w:rsidR="00EC5591">
        <w:rPr>
          <w:sz w:val="28"/>
          <w:szCs w:val="28"/>
        </w:rPr>
        <w:t>ян</w:t>
      </w:r>
      <w:r w:rsidRPr="005A059D">
        <w:rPr>
          <w:sz w:val="28"/>
          <w:szCs w:val="28"/>
        </w:rPr>
        <w:t>ської позиції щодо захисту прав дітей та сімей з дітьми</w:t>
      </w:r>
      <w:r w:rsidR="005A059D" w:rsidRPr="005A059D">
        <w:rPr>
          <w:sz w:val="28"/>
          <w:szCs w:val="28"/>
        </w:rPr>
        <w:t>, підтримки розвитку сімейних форм виховання та патронату</w:t>
      </w:r>
      <w:r w:rsidRPr="005A059D">
        <w:rPr>
          <w:sz w:val="28"/>
          <w:szCs w:val="28"/>
        </w:rPr>
        <w:t xml:space="preserve">; </w:t>
      </w:r>
    </w:p>
    <w:p w:rsidR="005A059D" w:rsidRDefault="00496739" w:rsidP="00BB6FF1">
      <w:pPr>
        <w:pStyle w:val="Default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A059D">
        <w:rPr>
          <w:sz w:val="28"/>
          <w:szCs w:val="28"/>
        </w:rPr>
        <w:t xml:space="preserve">забезпечення права кожної дитини-сироти та дитини, позбавленої батьківського піклування, на сімейне виховання; </w:t>
      </w:r>
    </w:p>
    <w:p w:rsidR="005A059D" w:rsidRDefault="00496739" w:rsidP="00BB6FF1">
      <w:pPr>
        <w:pStyle w:val="Default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A059D">
        <w:rPr>
          <w:sz w:val="28"/>
          <w:szCs w:val="28"/>
        </w:rPr>
        <w:t xml:space="preserve">безпосереднє надання </w:t>
      </w:r>
      <w:r w:rsidR="005A059D">
        <w:rPr>
          <w:sz w:val="28"/>
          <w:szCs w:val="28"/>
        </w:rPr>
        <w:t xml:space="preserve">соціальної підтримки </w:t>
      </w:r>
      <w:r w:rsidRPr="005A059D">
        <w:rPr>
          <w:sz w:val="28"/>
          <w:szCs w:val="28"/>
        </w:rPr>
        <w:t xml:space="preserve">дітям, сім'ям з дітьми; </w:t>
      </w:r>
    </w:p>
    <w:p w:rsidR="00496739" w:rsidRDefault="00496739" w:rsidP="00BB6FF1">
      <w:pPr>
        <w:pStyle w:val="Default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A059D">
        <w:rPr>
          <w:sz w:val="28"/>
          <w:szCs w:val="28"/>
        </w:rPr>
        <w:t xml:space="preserve">створення ефективного механізму партнерства та взаємодії між  органами місцевого самоврядування та громадським організаціями, вдосконалення механізму протидії торгівлі людьми, підвищення рівня інформованості населення щодо форм, проявів та шляхів потрапляння </w:t>
      </w:r>
      <w:r w:rsidR="00EC5591">
        <w:rPr>
          <w:sz w:val="28"/>
          <w:szCs w:val="28"/>
        </w:rPr>
        <w:t xml:space="preserve">в </w:t>
      </w:r>
      <w:r w:rsidRPr="005A059D">
        <w:rPr>
          <w:sz w:val="28"/>
          <w:szCs w:val="28"/>
        </w:rPr>
        <w:t>ситуацію торгівлі людьми, їх причин та наслідків</w:t>
      </w:r>
      <w:r w:rsidR="00EC5591">
        <w:rPr>
          <w:sz w:val="28"/>
          <w:szCs w:val="28"/>
        </w:rPr>
        <w:t xml:space="preserve">; </w:t>
      </w:r>
    </w:p>
    <w:p w:rsidR="005A059D" w:rsidRDefault="005A059D" w:rsidP="00BB6FF1">
      <w:pPr>
        <w:pStyle w:val="Default"/>
        <w:numPr>
          <w:ilvl w:val="0"/>
          <w:numId w:val="3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5A059D">
        <w:rPr>
          <w:sz w:val="28"/>
          <w:szCs w:val="28"/>
        </w:rPr>
        <w:t>запобігання та протидія домашньому насильству та насильству за ознаками статті;</w:t>
      </w:r>
    </w:p>
    <w:p w:rsidR="005A059D" w:rsidRDefault="005A059D" w:rsidP="00BB6FF1">
      <w:pPr>
        <w:pStyle w:val="Default"/>
        <w:numPr>
          <w:ilvl w:val="0"/>
          <w:numId w:val="3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5A059D">
        <w:rPr>
          <w:sz w:val="28"/>
          <w:szCs w:val="28"/>
        </w:rPr>
        <w:t>підвищення рівня обізнаності у сфері запобігання та протидії домашньому насильству, протидії торгівлі людьми та формування нетерпимого ставлення до порушення прав людини;</w:t>
      </w:r>
    </w:p>
    <w:p w:rsidR="005A059D" w:rsidRPr="005A059D" w:rsidRDefault="005A059D" w:rsidP="00BB6FF1">
      <w:pPr>
        <w:pStyle w:val="Default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5A059D">
        <w:rPr>
          <w:sz w:val="28"/>
          <w:szCs w:val="28"/>
        </w:rPr>
        <w:t xml:space="preserve">підтримка сімей та популяризація сімейних цінностей; </w:t>
      </w:r>
    </w:p>
    <w:p w:rsidR="001D6FF4" w:rsidRDefault="005A059D" w:rsidP="00BB6FF1">
      <w:pPr>
        <w:pStyle w:val="Default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5A059D">
        <w:rPr>
          <w:sz w:val="28"/>
          <w:szCs w:val="28"/>
        </w:rPr>
        <w:t>забезпечення конституційних прав та законних інтересів дітей</w:t>
      </w:r>
      <w:r>
        <w:rPr>
          <w:sz w:val="28"/>
          <w:szCs w:val="28"/>
        </w:rPr>
        <w:t>.</w:t>
      </w:r>
    </w:p>
    <w:p w:rsidR="001D6FF4" w:rsidRPr="001D6FF4" w:rsidRDefault="001D6FF4" w:rsidP="00BB6FF1">
      <w:pPr>
        <w:pStyle w:val="Default"/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Всі завдання та заходи </w:t>
      </w:r>
      <w:r w:rsidRPr="001D6FF4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 xml:space="preserve">спрямовані на створення </w:t>
      </w:r>
      <w:r w:rsidRPr="001D6FF4">
        <w:rPr>
          <w:sz w:val="28"/>
          <w:szCs w:val="28"/>
        </w:rPr>
        <w:t xml:space="preserve">оптимальних умов для кожної сім'ї </w:t>
      </w:r>
      <w:r>
        <w:rPr>
          <w:sz w:val="28"/>
          <w:szCs w:val="28"/>
        </w:rPr>
        <w:t xml:space="preserve"> та гармонійного розвитку кожної дитини в громаді.</w:t>
      </w:r>
    </w:p>
    <w:p w:rsidR="001D6FF4" w:rsidRDefault="001D6FF4" w:rsidP="00BB6FF1">
      <w:pPr>
        <w:pStyle w:val="a3"/>
        <w:numPr>
          <w:ilvl w:val="0"/>
          <w:numId w:val="2"/>
        </w:numPr>
        <w:tabs>
          <w:tab w:val="left" w:pos="7797"/>
        </w:tabs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 w:rsidRPr="001D6FF4">
        <w:rPr>
          <w:rFonts w:ascii="Times New Roman" w:hAnsi="Times New Roman"/>
          <w:b/>
          <w:szCs w:val="28"/>
          <w:lang w:val="uk-UA"/>
        </w:rPr>
        <w:t xml:space="preserve">Визначення строку Програми та визначення обсягів </w:t>
      </w:r>
      <w:r>
        <w:rPr>
          <w:rFonts w:ascii="Times New Roman" w:hAnsi="Times New Roman"/>
          <w:b/>
          <w:szCs w:val="28"/>
          <w:lang w:val="uk-UA"/>
        </w:rPr>
        <w:t>та джерел фінансування Програми</w:t>
      </w:r>
    </w:p>
    <w:p w:rsidR="001D6FF4" w:rsidRDefault="001D6FF4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1D6FF4">
        <w:rPr>
          <w:rFonts w:ascii="Times New Roman" w:hAnsi="Times New Roman" w:hint="eastAsia"/>
          <w:szCs w:val="28"/>
          <w:lang w:val="uk-UA"/>
        </w:rPr>
        <w:t>Програма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реалізовуватиметься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впродовж</w:t>
      </w:r>
      <w:r w:rsidRPr="001D6FF4">
        <w:rPr>
          <w:rFonts w:ascii="Times New Roman" w:hAnsi="Times New Roman"/>
          <w:szCs w:val="28"/>
          <w:lang w:val="uk-UA"/>
        </w:rPr>
        <w:t xml:space="preserve"> 2025-2027 </w:t>
      </w:r>
      <w:r w:rsidRPr="001D6FF4">
        <w:rPr>
          <w:rFonts w:ascii="Times New Roman" w:hAnsi="Times New Roman" w:hint="eastAsia"/>
          <w:szCs w:val="28"/>
          <w:lang w:val="uk-UA"/>
        </w:rPr>
        <w:t>років</w:t>
      </w:r>
      <w:r w:rsidRPr="001D6FF4">
        <w:rPr>
          <w:rFonts w:ascii="Times New Roman" w:hAnsi="Times New Roman"/>
          <w:szCs w:val="28"/>
          <w:lang w:val="uk-UA"/>
        </w:rPr>
        <w:t>.</w:t>
      </w:r>
    </w:p>
    <w:p w:rsidR="009E3089" w:rsidRPr="009E3089" w:rsidRDefault="009E3089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9E3089">
        <w:rPr>
          <w:rFonts w:ascii="Times New Roman" w:hAnsi="Times New Roman" w:hint="eastAsia"/>
          <w:szCs w:val="28"/>
          <w:lang w:val="uk-UA"/>
        </w:rPr>
        <w:t>Заходи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цієї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Програми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передбачають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фінансування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з</w:t>
      </w:r>
      <w:r w:rsidRPr="009E3089">
        <w:rPr>
          <w:rFonts w:ascii="Times New Roman" w:hAnsi="Times New Roman"/>
          <w:szCs w:val="28"/>
          <w:lang w:val="uk-UA"/>
        </w:rPr>
        <w:t xml:space="preserve"> місцевого  бюджету Переяславської міської територіальної громади.</w:t>
      </w:r>
    </w:p>
    <w:p w:rsidR="009E3089" w:rsidRPr="009E3089" w:rsidRDefault="009E3089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9E3089">
        <w:rPr>
          <w:rFonts w:ascii="Times New Roman" w:hAnsi="Times New Roman"/>
          <w:szCs w:val="28"/>
          <w:lang w:val="uk-UA"/>
        </w:rPr>
        <w:t>Головним розпорядником коштів є Служба у справах дітей та сім’ї Переяславської міської ради</w:t>
      </w:r>
      <w:r>
        <w:rPr>
          <w:rFonts w:ascii="Times New Roman" w:hAnsi="Times New Roman"/>
          <w:szCs w:val="28"/>
          <w:lang w:val="uk-UA"/>
        </w:rPr>
        <w:t>.</w:t>
      </w:r>
    </w:p>
    <w:p w:rsidR="001D6FF4" w:rsidRDefault="001D6FF4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1D6FF4">
        <w:rPr>
          <w:rFonts w:ascii="Times New Roman" w:hAnsi="Times New Roman"/>
          <w:szCs w:val="28"/>
          <w:lang w:val="uk-UA"/>
        </w:rPr>
        <w:t xml:space="preserve">     </w:t>
      </w:r>
      <w:r w:rsidRPr="001D6FF4">
        <w:rPr>
          <w:rFonts w:ascii="Times New Roman" w:hAnsi="Times New Roman" w:hint="eastAsia"/>
          <w:szCs w:val="28"/>
          <w:lang w:val="uk-UA"/>
        </w:rPr>
        <w:t>Обсяги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видатків</w:t>
      </w:r>
      <w:r w:rsidRPr="001D6FF4">
        <w:rPr>
          <w:rFonts w:ascii="Times New Roman" w:hAnsi="Times New Roman"/>
          <w:szCs w:val="28"/>
          <w:lang w:val="uk-UA"/>
        </w:rPr>
        <w:t xml:space="preserve">, </w:t>
      </w:r>
      <w:r w:rsidRPr="001D6FF4">
        <w:rPr>
          <w:rFonts w:ascii="Times New Roman" w:hAnsi="Times New Roman" w:hint="eastAsia"/>
          <w:szCs w:val="28"/>
          <w:lang w:val="uk-UA"/>
        </w:rPr>
        <w:t>необхідних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для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виконання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Програми</w:t>
      </w:r>
      <w:r w:rsidRPr="001D6FF4">
        <w:rPr>
          <w:rFonts w:ascii="Times New Roman" w:hAnsi="Times New Roman"/>
          <w:szCs w:val="28"/>
          <w:lang w:val="uk-UA"/>
        </w:rPr>
        <w:t xml:space="preserve">, </w:t>
      </w:r>
      <w:r w:rsidRPr="001D6FF4">
        <w:rPr>
          <w:rFonts w:ascii="Times New Roman" w:hAnsi="Times New Roman" w:hint="eastAsia"/>
          <w:szCs w:val="28"/>
          <w:lang w:val="uk-UA"/>
        </w:rPr>
        <w:t>визначаються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щороку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під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час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формування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бюджету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Переяславської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міської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територіальної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громади</w:t>
      </w:r>
      <w:r w:rsidRPr="001D6FF4">
        <w:rPr>
          <w:rFonts w:ascii="Times New Roman" w:hAnsi="Times New Roman"/>
          <w:szCs w:val="28"/>
          <w:lang w:val="uk-UA"/>
        </w:rPr>
        <w:t xml:space="preserve">, </w:t>
      </w:r>
      <w:r w:rsidRPr="001D6FF4">
        <w:rPr>
          <w:rFonts w:ascii="Times New Roman" w:hAnsi="Times New Roman" w:hint="eastAsia"/>
          <w:szCs w:val="28"/>
          <w:lang w:val="uk-UA"/>
        </w:rPr>
        <w:t>виходячи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з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конкретних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завдань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Програми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та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реальних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фінансових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можливостей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бюджету</w:t>
      </w:r>
      <w:r w:rsidRPr="001D6FF4">
        <w:rPr>
          <w:rFonts w:ascii="Times New Roman" w:hAnsi="Times New Roman"/>
          <w:szCs w:val="28"/>
          <w:lang w:val="uk-UA"/>
        </w:rPr>
        <w:t xml:space="preserve">. </w:t>
      </w:r>
      <w:r w:rsidRPr="001D6FF4">
        <w:rPr>
          <w:rFonts w:ascii="Times New Roman" w:hAnsi="Times New Roman" w:hint="eastAsia"/>
          <w:szCs w:val="28"/>
          <w:lang w:val="uk-UA"/>
        </w:rPr>
        <w:t>Обсяг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фінансування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Програми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в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поточному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бюджетному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році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може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коригуватись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шляхом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затвердження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відповідних</w:t>
      </w:r>
      <w:r w:rsidRPr="001D6FF4">
        <w:rPr>
          <w:rFonts w:ascii="Times New Roman" w:hAnsi="Times New Roman"/>
          <w:szCs w:val="28"/>
          <w:lang w:val="uk-UA"/>
        </w:rPr>
        <w:t xml:space="preserve"> </w:t>
      </w:r>
      <w:r w:rsidRPr="001D6FF4">
        <w:rPr>
          <w:rFonts w:ascii="Times New Roman" w:hAnsi="Times New Roman" w:hint="eastAsia"/>
          <w:szCs w:val="28"/>
          <w:lang w:val="uk-UA"/>
        </w:rPr>
        <w:t>змін</w:t>
      </w:r>
      <w:r w:rsidRPr="001D6FF4">
        <w:rPr>
          <w:rFonts w:ascii="Times New Roman" w:hAnsi="Times New Roman"/>
          <w:szCs w:val="28"/>
          <w:lang w:val="uk-UA"/>
        </w:rPr>
        <w:t>.</w:t>
      </w:r>
    </w:p>
    <w:p w:rsidR="00EC5591" w:rsidRDefault="00EC5591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</w:p>
    <w:p w:rsidR="00EC5591" w:rsidRDefault="00EC5591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</w:p>
    <w:p w:rsidR="00EC5591" w:rsidRDefault="00EC5591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</w:p>
    <w:p w:rsidR="00EC5591" w:rsidRDefault="00EC5591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</w:p>
    <w:p w:rsidR="00EC5591" w:rsidRPr="001D6FF4" w:rsidRDefault="00EC5591" w:rsidP="00BB6FF1">
      <w:pPr>
        <w:pStyle w:val="a3"/>
        <w:tabs>
          <w:tab w:val="left" w:pos="7797"/>
        </w:tabs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</w:p>
    <w:p w:rsidR="009E3089" w:rsidRDefault="009E3089" w:rsidP="00BB6FF1">
      <w:pPr>
        <w:pStyle w:val="a3"/>
        <w:numPr>
          <w:ilvl w:val="0"/>
          <w:numId w:val="4"/>
        </w:num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  <w:r w:rsidRPr="009E3089">
        <w:rPr>
          <w:rFonts w:ascii="Times New Roman" w:hAnsi="Times New Roman"/>
          <w:b/>
          <w:szCs w:val="28"/>
          <w:lang w:val="uk-UA"/>
        </w:rPr>
        <w:t>Очікувані результати та ефективність Програми.</w:t>
      </w:r>
    </w:p>
    <w:p w:rsidR="00A10A65" w:rsidRDefault="00A10A65" w:rsidP="00BB6FF1">
      <w:pPr>
        <w:pStyle w:val="a3"/>
        <w:tabs>
          <w:tab w:val="left" w:pos="7797"/>
        </w:tabs>
        <w:spacing w:line="276" w:lineRule="auto"/>
        <w:ind w:left="0"/>
        <w:jc w:val="both"/>
        <w:rPr>
          <w:rFonts w:ascii="Times New Roman" w:hAnsi="Times New Roman"/>
          <w:szCs w:val="28"/>
          <w:lang w:val="uk-UA"/>
        </w:rPr>
      </w:pPr>
      <w:r w:rsidRPr="00A10A65">
        <w:rPr>
          <w:rFonts w:ascii="Times New Roman" w:hAnsi="Times New Roman"/>
          <w:b/>
          <w:szCs w:val="28"/>
          <w:lang w:val="uk-UA"/>
        </w:rPr>
        <w:t xml:space="preserve">    </w:t>
      </w:r>
      <w:r w:rsidRPr="00A10A65">
        <w:rPr>
          <w:rFonts w:ascii="Times New Roman" w:hAnsi="Times New Roman" w:hint="eastAsia"/>
          <w:szCs w:val="28"/>
          <w:lang w:val="uk-UA"/>
        </w:rPr>
        <w:t>Очікуваними</w:t>
      </w:r>
      <w:r w:rsidRPr="00A10A65">
        <w:rPr>
          <w:rFonts w:ascii="Times New Roman" w:hAnsi="Times New Roman"/>
          <w:szCs w:val="28"/>
          <w:lang w:val="uk-UA"/>
        </w:rPr>
        <w:t xml:space="preserve"> </w:t>
      </w:r>
      <w:r w:rsidRPr="00A10A65">
        <w:rPr>
          <w:rFonts w:ascii="Times New Roman" w:hAnsi="Times New Roman" w:hint="eastAsia"/>
          <w:szCs w:val="28"/>
          <w:lang w:val="uk-UA"/>
        </w:rPr>
        <w:t>результатами</w:t>
      </w:r>
      <w:r w:rsidRPr="00A10A65">
        <w:rPr>
          <w:rFonts w:ascii="Times New Roman" w:hAnsi="Times New Roman"/>
          <w:szCs w:val="28"/>
          <w:lang w:val="uk-UA"/>
        </w:rPr>
        <w:t xml:space="preserve"> </w:t>
      </w:r>
      <w:r w:rsidRPr="00A10A65">
        <w:rPr>
          <w:rFonts w:ascii="Times New Roman" w:hAnsi="Times New Roman" w:hint="eastAsia"/>
          <w:szCs w:val="28"/>
          <w:lang w:val="uk-UA"/>
        </w:rPr>
        <w:t>виконання</w:t>
      </w:r>
      <w:r w:rsidRPr="00A10A65">
        <w:rPr>
          <w:rFonts w:ascii="Times New Roman" w:hAnsi="Times New Roman"/>
          <w:szCs w:val="28"/>
          <w:lang w:val="uk-UA"/>
        </w:rPr>
        <w:t xml:space="preserve"> </w:t>
      </w:r>
      <w:r w:rsidRPr="00A10A65">
        <w:rPr>
          <w:rFonts w:ascii="Times New Roman" w:hAnsi="Times New Roman" w:hint="eastAsia"/>
          <w:szCs w:val="28"/>
          <w:lang w:val="uk-UA"/>
        </w:rPr>
        <w:t>Програми</w:t>
      </w:r>
      <w:r w:rsidRPr="00A10A65">
        <w:rPr>
          <w:rFonts w:ascii="Times New Roman" w:hAnsi="Times New Roman"/>
          <w:szCs w:val="28"/>
          <w:lang w:val="uk-UA"/>
        </w:rPr>
        <w:t xml:space="preserve"> </w:t>
      </w:r>
      <w:r w:rsidRPr="00A10A65">
        <w:rPr>
          <w:rFonts w:ascii="Times New Roman" w:hAnsi="Times New Roman" w:hint="eastAsia"/>
          <w:szCs w:val="28"/>
          <w:lang w:val="uk-UA"/>
        </w:rPr>
        <w:t>є</w:t>
      </w:r>
      <w:r w:rsidRPr="00A10A65">
        <w:rPr>
          <w:rFonts w:ascii="Times New Roman" w:hAnsi="Times New Roman"/>
          <w:szCs w:val="28"/>
          <w:lang w:val="uk-UA"/>
        </w:rPr>
        <w:t>:</w:t>
      </w:r>
    </w:p>
    <w:p w:rsidR="00A10A65" w:rsidRDefault="00A10A65" w:rsidP="009E083E">
      <w:pPr>
        <w:pStyle w:val="a3"/>
        <w:numPr>
          <w:ilvl w:val="0"/>
          <w:numId w:val="3"/>
        </w:numPr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зменшення кількості дітей, які перебувають у складних життєвих обставинах;</w:t>
      </w:r>
    </w:p>
    <w:p w:rsidR="00A10A65" w:rsidRDefault="00A10A65" w:rsidP="009E083E">
      <w:pPr>
        <w:pStyle w:val="a3"/>
        <w:numPr>
          <w:ilvl w:val="0"/>
          <w:numId w:val="3"/>
        </w:numPr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збільшення кількості сімейних форм виховання</w:t>
      </w:r>
      <w:r w:rsidR="00EC5591">
        <w:rPr>
          <w:rFonts w:ascii="Times New Roman" w:hAnsi="Times New Roman"/>
          <w:szCs w:val="28"/>
          <w:lang w:val="uk-UA"/>
        </w:rPr>
        <w:t xml:space="preserve"> та</w:t>
      </w:r>
      <w:r>
        <w:rPr>
          <w:rFonts w:ascii="Times New Roman" w:hAnsi="Times New Roman"/>
          <w:szCs w:val="28"/>
          <w:lang w:val="uk-UA"/>
        </w:rPr>
        <w:t xml:space="preserve"> їх підтримка;</w:t>
      </w:r>
    </w:p>
    <w:p w:rsidR="00BB6FF1" w:rsidRDefault="00BB6FF1" w:rsidP="009E083E">
      <w:pPr>
        <w:pStyle w:val="a3"/>
        <w:numPr>
          <w:ilvl w:val="0"/>
          <w:numId w:val="3"/>
        </w:numPr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зменшення кількості дітей, які потребують влаштування в сімейні форми виховання;</w:t>
      </w:r>
    </w:p>
    <w:p w:rsidR="00BB6FF1" w:rsidRDefault="00BB6FF1" w:rsidP="009E083E">
      <w:pPr>
        <w:pStyle w:val="a3"/>
        <w:numPr>
          <w:ilvl w:val="0"/>
          <w:numId w:val="3"/>
        </w:numPr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поширення позитивного ставлення в громаді щодо функціонування сімей патронатних вихователів та розвитку їх діяльності в громаді;</w:t>
      </w:r>
    </w:p>
    <w:p w:rsidR="00BB6FF1" w:rsidRDefault="00BB6FF1" w:rsidP="009E083E">
      <w:pPr>
        <w:pStyle w:val="a3"/>
        <w:numPr>
          <w:ilvl w:val="0"/>
          <w:numId w:val="3"/>
        </w:numPr>
        <w:spacing w:line="276" w:lineRule="auto"/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комплексна підтримка родин з дітьми, які потребують особливої соціальної уваги та підтримки.</w:t>
      </w:r>
    </w:p>
    <w:p w:rsidR="00D459D7" w:rsidRPr="00D459D7" w:rsidRDefault="00D459D7" w:rsidP="00BB6FF1">
      <w:pPr>
        <w:pStyle w:val="a3"/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 w:rsidRPr="00D459D7">
        <w:rPr>
          <w:rFonts w:ascii="Times New Roman" w:hAnsi="Times New Roman"/>
          <w:b/>
          <w:szCs w:val="28"/>
        </w:rPr>
        <w:t>Результативні показники Програми:</w:t>
      </w:r>
    </w:p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"/>
        <w:gridCol w:w="3187"/>
        <w:gridCol w:w="1176"/>
        <w:gridCol w:w="29"/>
        <w:gridCol w:w="15"/>
        <w:gridCol w:w="1711"/>
        <w:gridCol w:w="28"/>
        <w:gridCol w:w="1213"/>
        <w:gridCol w:w="41"/>
        <w:gridCol w:w="28"/>
        <w:gridCol w:w="1291"/>
      </w:tblGrid>
      <w:tr w:rsidR="00D459D7" w:rsidRPr="00F3250D" w:rsidTr="00D459D7">
        <w:trPr>
          <w:trHeight w:val="923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87" w:type="dxa"/>
          </w:tcPr>
          <w:p w:rsidR="00D459D7" w:rsidRPr="00D459D7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Назва показника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відповідно до напрямку діяльності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Прогами</w:t>
            </w:r>
            <w:proofErr w:type="spellEnd"/>
          </w:p>
        </w:tc>
        <w:tc>
          <w:tcPr>
            <w:tcW w:w="1205" w:type="dxa"/>
            <w:gridSpan w:val="2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1754" w:type="dxa"/>
            <w:gridSpan w:val="3"/>
          </w:tcPr>
          <w:p w:rsidR="00D459D7" w:rsidRPr="00D459D7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213" w:type="dxa"/>
          </w:tcPr>
          <w:p w:rsidR="00D459D7" w:rsidRPr="00F3250D" w:rsidRDefault="00D459D7" w:rsidP="00D459D7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рік</w:t>
            </w:r>
          </w:p>
        </w:tc>
        <w:tc>
          <w:tcPr>
            <w:tcW w:w="1360" w:type="dxa"/>
            <w:gridSpan w:val="3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027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87" w:type="dxa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gridSpan w:val="2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54" w:type="dxa"/>
            <w:gridSpan w:val="3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13" w:type="dxa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3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D459D7" w:rsidRPr="00F3250D" w:rsidRDefault="00D459D7" w:rsidP="001C2933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719" w:type="dxa"/>
            <w:gridSpan w:val="10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продукту програми</w:t>
            </w:r>
          </w:p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459D7" w:rsidRPr="00F3250D" w:rsidTr="00BB6FF1">
        <w:trPr>
          <w:trHeight w:val="2258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187" w:type="dxa"/>
            <w:vAlign w:val="center"/>
          </w:tcPr>
          <w:p w:rsidR="00D459D7" w:rsidRPr="00D459D7" w:rsidRDefault="00D459D7" w:rsidP="00D459D7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Кількість заходів із соціальної підтримки дітей та сімей</w:t>
            </w:r>
            <w:r w:rsidR="00BB6F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та попередження потрапляння в складні життєві обставини. Популяризація сімейних цінностей</w:t>
            </w:r>
          </w:p>
        </w:tc>
        <w:tc>
          <w:tcPr>
            <w:tcW w:w="1220" w:type="dxa"/>
            <w:gridSpan w:val="3"/>
            <w:vAlign w:val="center"/>
          </w:tcPr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D459D7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од</w:t>
            </w:r>
          </w:p>
        </w:tc>
        <w:tc>
          <w:tcPr>
            <w:tcW w:w="1711" w:type="dxa"/>
          </w:tcPr>
          <w:p w:rsidR="00D459D7" w:rsidRPr="00265C68" w:rsidRDefault="00EA51B4" w:rsidP="00265C6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282" w:type="dxa"/>
            <w:gridSpan w:val="3"/>
          </w:tcPr>
          <w:p w:rsidR="00D459D7" w:rsidRPr="00265C68" w:rsidRDefault="00AE4E23" w:rsidP="001C2933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1319" w:type="dxa"/>
            <w:gridSpan w:val="2"/>
          </w:tcPr>
          <w:p w:rsidR="00D459D7" w:rsidRPr="00265C68" w:rsidRDefault="00AE4E23" w:rsidP="001C2933">
            <w:pPr>
              <w:ind w:left="-53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</w:t>
            </w:r>
          </w:p>
        </w:tc>
      </w:tr>
      <w:tr w:rsidR="00D459D7" w:rsidRPr="00F3250D" w:rsidTr="00BB6FF1">
        <w:trPr>
          <w:trHeight w:val="2116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87" w:type="dxa"/>
            <w:vAlign w:val="center"/>
          </w:tcPr>
          <w:p w:rsidR="00D459D7" w:rsidRPr="00F3250D" w:rsidRDefault="00BB6FF1" w:rsidP="001C2933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Кількість заходів із розвитку сімейних форм виховання для дітей-сиріт та дітей, позбавлених батьківського піклування та їх підтримки</w:t>
            </w:r>
          </w:p>
        </w:tc>
        <w:tc>
          <w:tcPr>
            <w:tcW w:w="1220" w:type="dxa"/>
            <w:gridSpan w:val="3"/>
            <w:vAlign w:val="center"/>
          </w:tcPr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од</w:t>
            </w:r>
          </w:p>
        </w:tc>
        <w:tc>
          <w:tcPr>
            <w:tcW w:w="1711" w:type="dxa"/>
          </w:tcPr>
          <w:p w:rsidR="00D459D7" w:rsidRPr="00265C68" w:rsidRDefault="00EA51B4" w:rsidP="001C2933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282" w:type="dxa"/>
            <w:gridSpan w:val="3"/>
          </w:tcPr>
          <w:p w:rsidR="00D459D7" w:rsidRPr="00265C68" w:rsidRDefault="00265C68" w:rsidP="001C2933">
            <w:pPr>
              <w:ind w:left="-53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65C6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319" w:type="dxa"/>
            <w:gridSpan w:val="2"/>
          </w:tcPr>
          <w:p w:rsidR="00D459D7" w:rsidRPr="00265C68" w:rsidRDefault="00265C68" w:rsidP="001C2933">
            <w:pPr>
              <w:ind w:left="-53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65C6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</w:t>
            </w: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87" w:type="dxa"/>
            <w:vAlign w:val="center"/>
          </w:tcPr>
          <w:p w:rsidR="00D459D7" w:rsidRPr="00F3250D" w:rsidRDefault="00BB6FF1" w:rsidP="001C2933">
            <w:pPr>
              <w:pStyle w:val="a4"/>
              <w:spacing w:after="169"/>
            </w:pPr>
            <w:r>
              <w:t>Кількість заходів із попередження насильства в сім’ї, запобігання жорстокому поводженню з дітьми. Протидія торгівлі людьми</w:t>
            </w:r>
          </w:p>
        </w:tc>
        <w:tc>
          <w:tcPr>
            <w:tcW w:w="1220" w:type="dxa"/>
            <w:gridSpan w:val="3"/>
            <w:vAlign w:val="center"/>
          </w:tcPr>
          <w:p w:rsidR="00D459D7" w:rsidRPr="00D459D7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од</w:t>
            </w:r>
          </w:p>
        </w:tc>
        <w:tc>
          <w:tcPr>
            <w:tcW w:w="1711" w:type="dxa"/>
          </w:tcPr>
          <w:p w:rsidR="00D459D7" w:rsidRPr="00265C68" w:rsidRDefault="00EA51B4" w:rsidP="001C2933">
            <w:pPr>
              <w:ind w:left="-53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282" w:type="dxa"/>
            <w:gridSpan w:val="3"/>
          </w:tcPr>
          <w:p w:rsidR="00D459D7" w:rsidRPr="00265C68" w:rsidRDefault="00EA51B4" w:rsidP="001C2933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19" w:type="dxa"/>
            <w:gridSpan w:val="2"/>
          </w:tcPr>
          <w:p w:rsidR="00D459D7" w:rsidRPr="00265C68" w:rsidRDefault="00265C68" w:rsidP="001C2933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65C6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87" w:type="dxa"/>
            <w:vAlign w:val="center"/>
          </w:tcPr>
          <w:p w:rsidR="00D459D7" w:rsidRPr="00F3250D" w:rsidRDefault="00BB6FF1" w:rsidP="00BB6FF1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Загальна к</w:t>
            </w:r>
            <w:r w:rsidR="00D459D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ількість учасників заходів передбачених програмою</w:t>
            </w:r>
          </w:p>
        </w:tc>
        <w:tc>
          <w:tcPr>
            <w:tcW w:w="1220" w:type="dxa"/>
            <w:gridSpan w:val="3"/>
            <w:vAlign w:val="center"/>
          </w:tcPr>
          <w:p w:rsidR="00D459D7" w:rsidRPr="00D459D7" w:rsidRDefault="00D459D7" w:rsidP="00D459D7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1711" w:type="dxa"/>
          </w:tcPr>
          <w:p w:rsidR="00D459D7" w:rsidRPr="00265C68" w:rsidRDefault="00D459D7" w:rsidP="00DD6F48">
            <w:pPr>
              <w:ind w:left="-53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65C68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</w:p>
          <w:p w:rsidR="00D459D7" w:rsidRPr="00265C68" w:rsidRDefault="00EA51B4" w:rsidP="00DD6F48">
            <w:pPr>
              <w:ind w:left="-53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2848</w:t>
            </w:r>
          </w:p>
        </w:tc>
        <w:tc>
          <w:tcPr>
            <w:tcW w:w="1282" w:type="dxa"/>
            <w:gridSpan w:val="3"/>
          </w:tcPr>
          <w:p w:rsidR="00D459D7" w:rsidRPr="00265C68" w:rsidRDefault="00A32D0C" w:rsidP="00DD6F48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4723</w:t>
            </w:r>
          </w:p>
        </w:tc>
        <w:tc>
          <w:tcPr>
            <w:tcW w:w="1319" w:type="dxa"/>
            <w:gridSpan w:val="2"/>
          </w:tcPr>
          <w:p w:rsidR="00D459D7" w:rsidRPr="00265C68" w:rsidRDefault="00A32D0C" w:rsidP="00DD6F48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5033</w:t>
            </w: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8719" w:type="dxa"/>
            <w:gridSpan w:val="10"/>
          </w:tcPr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ефективності програми</w:t>
            </w:r>
          </w:p>
          <w:p w:rsidR="00D459D7" w:rsidRPr="00F3250D" w:rsidRDefault="00D459D7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3187" w:type="dxa"/>
            <w:vAlign w:val="center"/>
          </w:tcPr>
          <w:p w:rsidR="00D459D7" w:rsidRPr="00D459D7" w:rsidRDefault="00D459D7" w:rsidP="001C2933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Середні витрати на проведення одного заходу</w:t>
            </w:r>
          </w:p>
        </w:tc>
        <w:tc>
          <w:tcPr>
            <w:tcW w:w="1176" w:type="dxa"/>
            <w:vAlign w:val="center"/>
          </w:tcPr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F3250D" w:rsidRDefault="00D459D7" w:rsidP="001C29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459D7" w:rsidRPr="00D459D7" w:rsidRDefault="00D459D7" w:rsidP="00D459D7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755" w:type="dxa"/>
            <w:gridSpan w:val="3"/>
            <w:vAlign w:val="center"/>
          </w:tcPr>
          <w:p w:rsidR="00D459D7" w:rsidRPr="00265C68" w:rsidRDefault="00EA51B4" w:rsidP="00AE4E23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9494</w:t>
            </w:r>
          </w:p>
        </w:tc>
        <w:tc>
          <w:tcPr>
            <w:tcW w:w="1310" w:type="dxa"/>
            <w:gridSpan w:val="4"/>
            <w:vAlign w:val="center"/>
          </w:tcPr>
          <w:p w:rsidR="00D459D7" w:rsidRPr="00265C68" w:rsidRDefault="00EA51B4" w:rsidP="00DD6F48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9599</w:t>
            </w:r>
          </w:p>
        </w:tc>
        <w:tc>
          <w:tcPr>
            <w:tcW w:w="1291" w:type="dxa"/>
            <w:vAlign w:val="center"/>
          </w:tcPr>
          <w:p w:rsidR="00D459D7" w:rsidRPr="00265C68" w:rsidRDefault="00DD6F48" w:rsidP="00A32D0C">
            <w:pPr>
              <w:ind w:left="-5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96</w:t>
            </w:r>
            <w:r w:rsidR="00A32D0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22</w:t>
            </w:r>
          </w:p>
        </w:tc>
      </w:tr>
      <w:tr w:rsidR="00D459D7" w:rsidRPr="00F3250D" w:rsidTr="00D459D7">
        <w:trPr>
          <w:trHeight w:val="225"/>
        </w:trPr>
        <w:tc>
          <w:tcPr>
            <w:tcW w:w="465" w:type="dxa"/>
          </w:tcPr>
          <w:p w:rsidR="00D459D7" w:rsidRPr="00F3250D" w:rsidRDefault="00D459D7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87" w:type="dxa"/>
            <w:vAlign w:val="center"/>
          </w:tcPr>
          <w:p w:rsidR="00D459D7" w:rsidRPr="00D459D7" w:rsidRDefault="00265C68" w:rsidP="001C2933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Середні витрати на забезпечення</w:t>
            </w:r>
            <w:r w:rsidR="00D459D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участі у заходах одного учасника</w:t>
            </w:r>
          </w:p>
        </w:tc>
        <w:tc>
          <w:tcPr>
            <w:tcW w:w="1176" w:type="dxa"/>
            <w:vAlign w:val="center"/>
          </w:tcPr>
          <w:p w:rsidR="00D459D7" w:rsidRPr="00F3250D" w:rsidRDefault="00D459D7" w:rsidP="001C29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рн</w:t>
            </w:r>
          </w:p>
        </w:tc>
        <w:tc>
          <w:tcPr>
            <w:tcW w:w="1755" w:type="dxa"/>
            <w:gridSpan w:val="3"/>
          </w:tcPr>
          <w:p w:rsidR="00D459D7" w:rsidRPr="00265C68" w:rsidRDefault="00265C68" w:rsidP="001C2933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60</w:t>
            </w:r>
          </w:p>
        </w:tc>
        <w:tc>
          <w:tcPr>
            <w:tcW w:w="1310" w:type="dxa"/>
            <w:gridSpan w:val="4"/>
          </w:tcPr>
          <w:p w:rsidR="00D459D7" w:rsidRPr="00F3250D" w:rsidRDefault="00265C68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63</w:t>
            </w:r>
          </w:p>
        </w:tc>
        <w:tc>
          <w:tcPr>
            <w:tcW w:w="1291" w:type="dxa"/>
          </w:tcPr>
          <w:p w:rsidR="00D459D7" w:rsidRPr="00F3250D" w:rsidRDefault="00265C68" w:rsidP="001C2933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65</w:t>
            </w:r>
          </w:p>
        </w:tc>
      </w:tr>
    </w:tbl>
    <w:p w:rsidR="00A10A65" w:rsidRPr="00D459D7" w:rsidRDefault="00A10A65" w:rsidP="00D459D7">
      <w:pPr>
        <w:tabs>
          <w:tab w:val="left" w:pos="7797"/>
        </w:tabs>
        <w:ind w:left="360"/>
        <w:jc w:val="both"/>
        <w:rPr>
          <w:rFonts w:ascii="Times New Roman" w:hAnsi="Times New Roman"/>
          <w:szCs w:val="28"/>
          <w:lang w:val="uk-UA"/>
        </w:rPr>
      </w:pPr>
    </w:p>
    <w:p w:rsidR="009E3089" w:rsidRPr="009E3089" w:rsidRDefault="009E3089" w:rsidP="009E3089">
      <w:pPr>
        <w:pStyle w:val="a3"/>
        <w:numPr>
          <w:ilvl w:val="0"/>
          <w:numId w:val="4"/>
        </w:numPr>
        <w:tabs>
          <w:tab w:val="left" w:pos="7797"/>
        </w:tabs>
        <w:spacing w:line="360" w:lineRule="auto"/>
        <w:jc w:val="center"/>
        <w:rPr>
          <w:rFonts w:ascii="Times New Roman" w:hAnsi="Times New Roman"/>
          <w:b/>
          <w:szCs w:val="28"/>
          <w:lang w:val="uk-UA"/>
        </w:rPr>
      </w:pPr>
      <w:r w:rsidRPr="009E3089">
        <w:rPr>
          <w:rFonts w:ascii="Times New Roman" w:hAnsi="Times New Roman"/>
          <w:b/>
          <w:szCs w:val="28"/>
          <w:lang w:val="uk-UA"/>
        </w:rPr>
        <w:t>Координація та контроль за здійсненням заходів Програми.</w:t>
      </w:r>
    </w:p>
    <w:p w:rsidR="009E3089" w:rsidRPr="009E3089" w:rsidRDefault="009E3089" w:rsidP="009E3089">
      <w:pPr>
        <w:pStyle w:val="a3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9E3089">
        <w:rPr>
          <w:rFonts w:ascii="Times New Roman" w:hAnsi="Times New Roman" w:hint="eastAsia"/>
          <w:szCs w:val="28"/>
          <w:lang w:val="uk-UA"/>
        </w:rPr>
        <w:t>Реалізація</w:t>
      </w:r>
      <w:r w:rsidRPr="009E3089">
        <w:rPr>
          <w:rFonts w:ascii="Times New Roman" w:hAnsi="Times New Roman"/>
          <w:szCs w:val="28"/>
          <w:lang w:val="uk-UA"/>
        </w:rPr>
        <w:t xml:space="preserve">, </w:t>
      </w:r>
      <w:r w:rsidRPr="009E3089">
        <w:rPr>
          <w:rFonts w:ascii="Times New Roman" w:hAnsi="Times New Roman" w:hint="eastAsia"/>
          <w:szCs w:val="28"/>
          <w:lang w:val="uk-UA"/>
        </w:rPr>
        <w:t>координація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та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контроль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за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ходом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виконання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Програми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покладаються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на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Службу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у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справах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дітей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та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сім’ї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Переяславської міської ради</w:t>
      </w:r>
      <w:r w:rsidRPr="009E3089">
        <w:rPr>
          <w:rFonts w:ascii="Times New Roman" w:hAnsi="Times New Roman"/>
          <w:szCs w:val="28"/>
          <w:lang w:val="uk-UA"/>
        </w:rPr>
        <w:t>.</w:t>
      </w:r>
    </w:p>
    <w:p w:rsidR="009E3089" w:rsidRPr="009E3089" w:rsidRDefault="009E3089" w:rsidP="009E3089">
      <w:pPr>
        <w:pStyle w:val="a3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9E3089">
        <w:rPr>
          <w:rFonts w:ascii="Times New Roman" w:hAnsi="Times New Roman" w:hint="eastAsia"/>
          <w:szCs w:val="28"/>
          <w:lang w:val="uk-UA"/>
        </w:rPr>
        <w:t>Заходи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Програми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також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реалізуються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структурними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підрозділами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міської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ради</w:t>
      </w:r>
      <w:r>
        <w:rPr>
          <w:rFonts w:ascii="Times New Roman" w:hAnsi="Times New Roman"/>
          <w:szCs w:val="28"/>
          <w:lang w:val="uk-UA"/>
        </w:rPr>
        <w:t>, виконавчого комітету Переяславської міської ради</w:t>
      </w:r>
      <w:r w:rsidRPr="009E3089">
        <w:rPr>
          <w:rFonts w:ascii="Times New Roman" w:hAnsi="Times New Roman"/>
          <w:szCs w:val="28"/>
          <w:lang w:val="uk-UA"/>
        </w:rPr>
        <w:t xml:space="preserve">, </w:t>
      </w:r>
      <w:r w:rsidRPr="009E3089">
        <w:rPr>
          <w:rFonts w:ascii="Times New Roman" w:hAnsi="Times New Roman" w:hint="eastAsia"/>
          <w:szCs w:val="28"/>
          <w:lang w:val="uk-UA"/>
        </w:rPr>
        <w:t>установами</w:t>
      </w:r>
      <w:r w:rsidRPr="009E3089">
        <w:rPr>
          <w:rFonts w:ascii="Times New Roman" w:hAnsi="Times New Roman"/>
          <w:szCs w:val="28"/>
          <w:lang w:val="uk-UA"/>
        </w:rPr>
        <w:t xml:space="preserve">, </w:t>
      </w:r>
      <w:r w:rsidRPr="009E3089">
        <w:rPr>
          <w:rFonts w:ascii="Times New Roman" w:hAnsi="Times New Roman" w:hint="eastAsia"/>
          <w:szCs w:val="28"/>
          <w:lang w:val="uk-UA"/>
        </w:rPr>
        <w:t>організаціями</w:t>
      </w:r>
      <w:r w:rsidRPr="009E3089">
        <w:rPr>
          <w:rFonts w:ascii="Times New Roman" w:hAnsi="Times New Roman"/>
          <w:szCs w:val="28"/>
          <w:lang w:val="uk-UA"/>
        </w:rPr>
        <w:t xml:space="preserve">  </w:t>
      </w:r>
      <w:r w:rsidRPr="009E3089">
        <w:rPr>
          <w:rFonts w:ascii="Times New Roman" w:hAnsi="Times New Roman" w:hint="eastAsia"/>
          <w:szCs w:val="28"/>
          <w:lang w:val="uk-UA"/>
        </w:rPr>
        <w:t>та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підприємствами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незалежно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від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форми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власності</w:t>
      </w:r>
      <w:r w:rsidRPr="009E3089">
        <w:rPr>
          <w:rFonts w:ascii="Times New Roman" w:hAnsi="Times New Roman"/>
          <w:szCs w:val="28"/>
          <w:lang w:val="uk-UA"/>
        </w:rPr>
        <w:t>.</w:t>
      </w:r>
    </w:p>
    <w:p w:rsidR="009E3089" w:rsidRPr="009E3089" w:rsidRDefault="009E3089" w:rsidP="009E3089">
      <w:pPr>
        <w:pStyle w:val="a3"/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9E3089">
        <w:rPr>
          <w:rFonts w:ascii="Times New Roman" w:hAnsi="Times New Roman" w:hint="eastAsia"/>
          <w:szCs w:val="28"/>
          <w:lang w:val="uk-UA"/>
        </w:rPr>
        <w:t>Виконавці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Програми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інформують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Службу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у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справах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дітей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та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сім’ї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Переяславської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міської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ради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про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стан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виконання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заходів</w:t>
      </w:r>
      <w:r w:rsidRPr="009E3089">
        <w:rPr>
          <w:rFonts w:ascii="Times New Roman" w:hAnsi="Times New Roman"/>
          <w:szCs w:val="28"/>
          <w:lang w:val="uk-UA"/>
        </w:rPr>
        <w:t xml:space="preserve">, </w:t>
      </w:r>
      <w:r w:rsidRPr="009E3089">
        <w:rPr>
          <w:rFonts w:ascii="Times New Roman" w:hAnsi="Times New Roman" w:hint="eastAsia"/>
          <w:szCs w:val="28"/>
          <w:lang w:val="uk-UA"/>
        </w:rPr>
        <w:t>визначених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цією</w:t>
      </w:r>
      <w:r w:rsidRPr="009E3089">
        <w:rPr>
          <w:rFonts w:ascii="Times New Roman" w:hAnsi="Times New Roman"/>
          <w:szCs w:val="28"/>
          <w:lang w:val="uk-UA"/>
        </w:rPr>
        <w:t xml:space="preserve"> </w:t>
      </w:r>
      <w:r w:rsidRPr="009E3089">
        <w:rPr>
          <w:rFonts w:ascii="Times New Roman" w:hAnsi="Times New Roman" w:hint="eastAsia"/>
          <w:szCs w:val="28"/>
          <w:lang w:val="uk-UA"/>
        </w:rPr>
        <w:t>Програмою</w:t>
      </w:r>
    </w:p>
    <w:p w:rsidR="009E3089" w:rsidRPr="009E3089" w:rsidRDefault="009E3089" w:rsidP="009E3089">
      <w:pPr>
        <w:pStyle w:val="a3"/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</w:p>
    <w:p w:rsidR="009E3089" w:rsidRDefault="00D72139" w:rsidP="009E3089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</w:p>
    <w:p w:rsidR="00D0553A" w:rsidRPr="009E083E" w:rsidRDefault="00D72139" w:rsidP="00496739">
      <w:pPr>
        <w:tabs>
          <w:tab w:val="left" w:pos="7797"/>
        </w:tabs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Секретар міської ради                                       </w:t>
      </w:r>
      <w:bookmarkStart w:id="0" w:name="_GoBack"/>
      <w:bookmarkEnd w:id="0"/>
      <w:r>
        <w:rPr>
          <w:rFonts w:ascii="Times New Roman" w:hAnsi="Times New Roman"/>
          <w:b/>
          <w:lang w:val="uk-UA"/>
        </w:rPr>
        <w:t xml:space="preserve">                        Лідія ОВЕРЧУК</w:t>
      </w:r>
    </w:p>
    <w:sectPr w:rsidR="00D0553A" w:rsidRPr="009E083E" w:rsidSect="000A2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6DA"/>
    <w:multiLevelType w:val="hybridMultilevel"/>
    <w:tmpl w:val="0736E3B8"/>
    <w:lvl w:ilvl="0" w:tplc="85A222D8">
      <w:start w:val="4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32D9F"/>
    <w:multiLevelType w:val="hybridMultilevel"/>
    <w:tmpl w:val="0040038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B336A"/>
    <w:multiLevelType w:val="hybridMultilevel"/>
    <w:tmpl w:val="2A348132"/>
    <w:lvl w:ilvl="0" w:tplc="9D589E8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E75"/>
    <w:rsid w:val="0000349F"/>
    <w:rsid w:val="000A2F00"/>
    <w:rsid w:val="00110704"/>
    <w:rsid w:val="001D6FF4"/>
    <w:rsid w:val="00215A52"/>
    <w:rsid w:val="00265C68"/>
    <w:rsid w:val="00270A7A"/>
    <w:rsid w:val="003903D3"/>
    <w:rsid w:val="0044676B"/>
    <w:rsid w:val="004648A6"/>
    <w:rsid w:val="004677F2"/>
    <w:rsid w:val="00496739"/>
    <w:rsid w:val="005253D4"/>
    <w:rsid w:val="005A059D"/>
    <w:rsid w:val="00697118"/>
    <w:rsid w:val="006F710F"/>
    <w:rsid w:val="007E628F"/>
    <w:rsid w:val="008B7E26"/>
    <w:rsid w:val="0093455C"/>
    <w:rsid w:val="00950ED8"/>
    <w:rsid w:val="00991E75"/>
    <w:rsid w:val="009E083E"/>
    <w:rsid w:val="009E3089"/>
    <w:rsid w:val="009F5C24"/>
    <w:rsid w:val="00A10A65"/>
    <w:rsid w:val="00A32D0C"/>
    <w:rsid w:val="00A351C8"/>
    <w:rsid w:val="00AE4E23"/>
    <w:rsid w:val="00B5294D"/>
    <w:rsid w:val="00BB6FF1"/>
    <w:rsid w:val="00BF6068"/>
    <w:rsid w:val="00D0553A"/>
    <w:rsid w:val="00D459D7"/>
    <w:rsid w:val="00D67BBB"/>
    <w:rsid w:val="00D72139"/>
    <w:rsid w:val="00DD6F48"/>
    <w:rsid w:val="00EA51B4"/>
    <w:rsid w:val="00EC5591"/>
    <w:rsid w:val="00F6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BBB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BBB"/>
    <w:pPr>
      <w:ind w:left="720"/>
      <w:contextualSpacing/>
    </w:pPr>
  </w:style>
  <w:style w:type="paragraph" w:customStyle="1" w:styleId="Default">
    <w:name w:val="Default"/>
    <w:rsid w:val="00110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459D7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F6670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6700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B278B-79A0-4B19-A301-23018AE1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7128</Words>
  <Characters>4064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33</cp:revision>
  <cp:lastPrinted>2024-10-07T08:00:00Z</cp:lastPrinted>
  <dcterms:created xsi:type="dcterms:W3CDTF">2024-09-27T09:52:00Z</dcterms:created>
  <dcterms:modified xsi:type="dcterms:W3CDTF">2024-10-30T08:47:00Z</dcterms:modified>
</cp:coreProperties>
</file>